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CA2BD5" w14:paraId="65CF0439" w14:textId="77777777" w:rsidTr="006544C3">
        <w:tc>
          <w:tcPr>
            <w:tcW w:w="2875" w:type="dxa"/>
          </w:tcPr>
          <w:p w14:paraId="63CD8FE2" w14:textId="5B60F303" w:rsidR="00173064" w:rsidRPr="00173064" w:rsidRDefault="00173064" w:rsidP="007A232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32"/>
                <w:szCs w:val="32"/>
              </w:rPr>
            </w:pPr>
            <w:r w:rsidRPr="00173064">
              <w:rPr>
                <w:rFonts w:ascii="Times New Roman" w:hAnsi="Times New Roman" w:cs="Times New Roman"/>
                <w:color w:val="538135" w:themeColor="accent6" w:themeShade="BF"/>
                <w:sz w:val="32"/>
                <w:szCs w:val="32"/>
              </w:rPr>
              <w:t>Volume 1 | Issue 2</w:t>
            </w:r>
          </w:p>
          <w:p w14:paraId="6822F19E" w14:textId="36636BF8" w:rsidR="00CA2BD5" w:rsidRPr="00CA2BD5" w:rsidRDefault="00BD6823" w:rsidP="007A232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8"/>
                <w:szCs w:val="28"/>
              </w:rPr>
              <w:t>December</w:t>
            </w:r>
            <w:r w:rsidR="00CA2BD5" w:rsidRPr="005F5505">
              <w:rPr>
                <w:rFonts w:ascii="Times New Roman" w:hAnsi="Times New Roman" w:cs="Times New Roman"/>
                <w:color w:val="538135" w:themeColor="accent6" w:themeShade="BF"/>
                <w:sz w:val="28"/>
                <w:szCs w:val="28"/>
              </w:rPr>
              <w:t xml:space="preserve"> 2019</w:t>
            </w:r>
          </w:p>
        </w:tc>
        <w:tc>
          <w:tcPr>
            <w:tcW w:w="6475" w:type="dxa"/>
            <w:shd w:val="clear" w:color="auto" w:fill="538135" w:themeFill="accent6" w:themeFillShade="BF"/>
          </w:tcPr>
          <w:p w14:paraId="1F9C1969" w14:textId="77777777" w:rsidR="00CA2BD5" w:rsidRDefault="00CA2BD5" w:rsidP="00CA2BD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A2BD5">
              <w:rPr>
                <w:rFonts w:ascii="Times New Roman" w:hAnsi="Times New Roman" w:cs="Times New Roman"/>
                <w:color w:val="FFFFFF" w:themeColor="background1"/>
                <w:sz w:val="56"/>
                <w:szCs w:val="56"/>
              </w:rPr>
              <w:t>Career Advising Corner</w:t>
            </w:r>
          </w:p>
          <w:p w14:paraId="428790E9" w14:textId="77777777" w:rsidR="00CA2BD5" w:rsidRPr="00CA2BD5" w:rsidRDefault="00CA2BD5" w:rsidP="00CA2BD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CA2BD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COMSEP Career Advising Collaborative</w:t>
            </w:r>
          </w:p>
        </w:tc>
      </w:tr>
    </w:tbl>
    <w:p w14:paraId="55510E53" w14:textId="4AF01EB2" w:rsidR="007A232C" w:rsidRPr="007A232C" w:rsidRDefault="007A232C" w:rsidP="00BD6823">
      <w:pPr>
        <w:pStyle w:val="NoSpacing"/>
        <w:spacing w:before="240" w:after="240"/>
        <w:rPr>
          <w:color w:val="000000" w:themeColor="text1"/>
          <w:sz w:val="24"/>
          <w:szCs w:val="24"/>
        </w:rPr>
      </w:pPr>
      <w:r w:rsidRPr="007A232C">
        <w:rPr>
          <w:color w:val="000000" w:themeColor="text1"/>
          <w:sz w:val="24"/>
          <w:szCs w:val="24"/>
        </w:rPr>
        <w:t xml:space="preserve">Hello COMSEP members! Welcome to our </w:t>
      </w:r>
      <w:r w:rsidR="00173064">
        <w:rPr>
          <w:color w:val="000000" w:themeColor="text1"/>
          <w:sz w:val="24"/>
          <w:szCs w:val="24"/>
        </w:rPr>
        <w:t>second</w:t>
      </w:r>
      <w:r w:rsidRPr="007A232C">
        <w:rPr>
          <w:color w:val="000000" w:themeColor="text1"/>
          <w:sz w:val="24"/>
          <w:szCs w:val="24"/>
        </w:rPr>
        <w:t xml:space="preserve"> installment of the Career Advising Corner. We will be posting “just in time” career advising information to the site as a resource for you in your role as a career advisor for students interested in pursuing a Pediatrics residency. Th</w:t>
      </w:r>
      <w:r w:rsidR="00173064">
        <w:rPr>
          <w:color w:val="000000" w:themeColor="text1"/>
          <w:sz w:val="24"/>
          <w:szCs w:val="24"/>
        </w:rPr>
        <w:t>is edition is based, in</w:t>
      </w:r>
      <w:r w:rsidRPr="007A232C">
        <w:rPr>
          <w:color w:val="000000" w:themeColor="text1"/>
          <w:sz w:val="24"/>
          <w:szCs w:val="24"/>
        </w:rPr>
        <w:t xml:space="preserve"> large part, on years of practical experience advising students. The focus of th</w:t>
      </w:r>
      <w:r w:rsidR="00173064">
        <w:rPr>
          <w:color w:val="000000" w:themeColor="text1"/>
          <w:sz w:val="24"/>
          <w:szCs w:val="24"/>
        </w:rPr>
        <w:t xml:space="preserve">is month’s issue is on how to </w:t>
      </w:r>
      <w:r w:rsidR="000614C1">
        <w:rPr>
          <w:color w:val="000000" w:themeColor="text1"/>
          <w:sz w:val="24"/>
          <w:szCs w:val="24"/>
        </w:rPr>
        <w:t xml:space="preserve">assist </w:t>
      </w:r>
      <w:r w:rsidR="00173064">
        <w:rPr>
          <w:color w:val="000000" w:themeColor="text1"/>
          <w:sz w:val="24"/>
          <w:szCs w:val="24"/>
        </w:rPr>
        <w:t xml:space="preserve">students </w:t>
      </w:r>
      <w:r w:rsidR="000614C1">
        <w:rPr>
          <w:color w:val="000000" w:themeColor="text1"/>
          <w:sz w:val="24"/>
          <w:szCs w:val="24"/>
        </w:rPr>
        <w:t xml:space="preserve">now that they are </w:t>
      </w:r>
      <w:r w:rsidR="00085E40">
        <w:rPr>
          <w:color w:val="000000" w:themeColor="text1"/>
          <w:sz w:val="24"/>
          <w:szCs w:val="24"/>
        </w:rPr>
        <w:t xml:space="preserve">completing their </w:t>
      </w:r>
      <w:r w:rsidR="00173064">
        <w:rPr>
          <w:color w:val="000000" w:themeColor="text1"/>
          <w:sz w:val="24"/>
          <w:szCs w:val="24"/>
        </w:rPr>
        <w:t xml:space="preserve">interviews.  </w:t>
      </w:r>
      <w:r w:rsidRPr="007A232C">
        <w:rPr>
          <w:color w:val="000000" w:themeColor="text1"/>
          <w:sz w:val="24"/>
          <w:szCs w:val="24"/>
        </w:rPr>
        <w:t>Thank you to</w:t>
      </w:r>
      <w:r w:rsidR="00173064">
        <w:rPr>
          <w:color w:val="000000" w:themeColor="text1"/>
          <w:sz w:val="24"/>
          <w:szCs w:val="24"/>
        </w:rPr>
        <w:t xml:space="preserve"> </w:t>
      </w:r>
      <w:r w:rsidR="002D4827">
        <w:rPr>
          <w:color w:val="000000" w:themeColor="text1"/>
          <w:sz w:val="24"/>
          <w:szCs w:val="24"/>
        </w:rPr>
        <w:t>Harris Burstin, Emily Myers, Rachel Thompson and Gwen McIntosh</w:t>
      </w:r>
      <w:r w:rsidRPr="007A232C">
        <w:rPr>
          <w:color w:val="000000" w:themeColor="text1"/>
          <w:sz w:val="24"/>
          <w:szCs w:val="24"/>
        </w:rPr>
        <w:t xml:space="preserve"> for their contributions to this edition.</w:t>
      </w:r>
    </w:p>
    <w:p w14:paraId="7032725A" w14:textId="140CBC2E" w:rsidR="00DF4A82" w:rsidRPr="00DF4A82" w:rsidRDefault="00CA2BD5" w:rsidP="00BC7ADD">
      <w:pPr>
        <w:spacing w:after="240" w:line="240" w:lineRule="auto"/>
        <w:rPr>
          <w:rFonts w:cs="Times New Roman"/>
          <w:b/>
          <w:color w:val="538135" w:themeColor="accent6" w:themeShade="BF"/>
          <w:sz w:val="32"/>
          <w:szCs w:val="32"/>
        </w:rPr>
      </w:pPr>
      <w:r w:rsidRPr="00CA2BD5">
        <w:rPr>
          <w:rFonts w:cs="Times New Roman"/>
          <w:b/>
          <w:color w:val="538135" w:themeColor="accent6" w:themeShade="BF"/>
          <w:sz w:val="32"/>
          <w:szCs w:val="32"/>
        </w:rPr>
        <w:t>What can I do</w:t>
      </w:r>
      <w:r w:rsidR="00BC7ADD">
        <w:rPr>
          <w:rFonts w:cs="Times New Roman"/>
          <w:b/>
          <w:color w:val="538135" w:themeColor="accent6" w:themeShade="BF"/>
          <w:sz w:val="32"/>
          <w:szCs w:val="32"/>
        </w:rPr>
        <w:t xml:space="preserve"> </w:t>
      </w:r>
      <w:r w:rsidRPr="00CA2BD5">
        <w:rPr>
          <w:rFonts w:cs="Times New Roman"/>
          <w:b/>
          <w:color w:val="538135" w:themeColor="accent6" w:themeShade="BF"/>
          <w:sz w:val="32"/>
          <w:szCs w:val="32"/>
        </w:rPr>
        <w:t xml:space="preserve">to help my students </w:t>
      </w:r>
      <w:r w:rsidR="009A782E">
        <w:rPr>
          <w:rFonts w:cs="Times New Roman"/>
          <w:b/>
          <w:color w:val="538135" w:themeColor="accent6" w:themeShade="BF"/>
          <w:sz w:val="32"/>
          <w:szCs w:val="32"/>
        </w:rPr>
        <w:t>while they are completing their interviews</w:t>
      </w:r>
      <w:r w:rsidRPr="00CA2BD5">
        <w:rPr>
          <w:rFonts w:cs="Times New Roman"/>
          <w:b/>
          <w:color w:val="538135" w:themeColor="accent6" w:themeShade="BF"/>
          <w:sz w:val="32"/>
          <w:szCs w:val="32"/>
        </w:rPr>
        <w:t>?</w:t>
      </w:r>
    </w:p>
    <w:p w14:paraId="5A59DB6F" w14:textId="7E7D375D" w:rsidR="00DF4A82" w:rsidRPr="00DF4A82" w:rsidRDefault="00DF4A82" w:rsidP="00DF4A82">
      <w:pPr>
        <w:spacing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F4A82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After </w:t>
      </w:r>
      <w:r w:rsidR="002A35C8" w:rsidRPr="00451D6D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each i</w:t>
      </w:r>
      <w:r w:rsidRPr="00DF4A82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nterview</w:t>
      </w:r>
      <w:r w:rsidR="004C7DDE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,</w:t>
      </w:r>
      <w:r w:rsidR="00AC6253" w:rsidRPr="00451D6D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 students should</w:t>
      </w:r>
      <w:r w:rsidR="00451D6D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—</w:t>
      </w:r>
    </w:p>
    <w:p w14:paraId="44440B2A" w14:textId="4409CC3E" w:rsidR="00DF4A82" w:rsidRPr="00DF4A82" w:rsidRDefault="00DF4A82" w:rsidP="00DF4A82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DF4A82">
        <w:rPr>
          <w:rFonts w:ascii="Calibri" w:eastAsia="Times New Roman" w:hAnsi="Calibri" w:cs="Calibri"/>
          <w:color w:val="000000"/>
          <w:sz w:val="22"/>
          <w:szCs w:val="22"/>
        </w:rPr>
        <w:t xml:space="preserve">Take 15 minutes to </w:t>
      </w:r>
      <w:r w:rsidR="008E034D">
        <w:rPr>
          <w:rFonts w:ascii="Calibri" w:eastAsia="Times New Roman" w:hAnsi="Calibri" w:cs="Calibri"/>
          <w:color w:val="000000"/>
          <w:sz w:val="22"/>
          <w:szCs w:val="22"/>
        </w:rPr>
        <w:t xml:space="preserve">reflect and document </w:t>
      </w:r>
      <w:r w:rsidRPr="00DF4A82">
        <w:rPr>
          <w:rFonts w:ascii="Calibri" w:eastAsia="Times New Roman" w:hAnsi="Calibri" w:cs="Calibri"/>
          <w:color w:val="000000"/>
          <w:sz w:val="22"/>
          <w:szCs w:val="22"/>
        </w:rPr>
        <w:t>their thoughts</w:t>
      </w:r>
    </w:p>
    <w:p w14:paraId="016D1BEF" w14:textId="398FF4C9" w:rsidR="00DF4A82" w:rsidRPr="00DF4A82" w:rsidRDefault="00DF4A82" w:rsidP="00DF4A82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DF4A82">
        <w:rPr>
          <w:rFonts w:ascii="Calibri" w:eastAsia="Times New Roman" w:hAnsi="Calibri" w:cs="Calibri"/>
          <w:color w:val="000000"/>
          <w:sz w:val="22"/>
          <w:szCs w:val="22"/>
        </w:rPr>
        <w:t>Call a friend, s</w:t>
      </w:r>
      <w:r w:rsidR="004C7DDE">
        <w:rPr>
          <w:rFonts w:ascii="Calibri" w:eastAsia="Times New Roman" w:hAnsi="Calibri" w:cs="Calibri"/>
          <w:color w:val="000000"/>
          <w:sz w:val="22"/>
          <w:szCs w:val="22"/>
        </w:rPr>
        <w:t>ignificant other</w:t>
      </w:r>
      <w:r w:rsidRPr="00DF4A82">
        <w:rPr>
          <w:rFonts w:ascii="Calibri" w:eastAsia="Times New Roman" w:hAnsi="Calibri" w:cs="Calibri"/>
          <w:color w:val="000000"/>
          <w:sz w:val="22"/>
          <w:szCs w:val="22"/>
        </w:rPr>
        <w:t xml:space="preserve"> or parent and verbalize their impressions</w:t>
      </w:r>
    </w:p>
    <w:p w14:paraId="51D552DA" w14:textId="2389AD93" w:rsidR="00DF4A82" w:rsidRPr="00DF4A82" w:rsidRDefault="00951247" w:rsidP="00DF4A82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Document </w:t>
      </w:r>
      <w:r w:rsidR="00DF4A82" w:rsidRPr="00DF4A82">
        <w:rPr>
          <w:rFonts w:ascii="Calibri" w:eastAsia="Times New Roman" w:hAnsi="Calibri" w:cs="Calibri"/>
          <w:color w:val="000000"/>
          <w:sz w:val="22"/>
          <w:szCs w:val="22"/>
        </w:rPr>
        <w:t>what was unique about the program</w:t>
      </w:r>
    </w:p>
    <w:p w14:paraId="7FD8436B" w14:textId="618DCC5D" w:rsidR="00DF4A82" w:rsidRPr="00DF4A82" w:rsidRDefault="00DF4A82" w:rsidP="00DF4A82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DF4A82">
        <w:rPr>
          <w:rFonts w:ascii="Calibri" w:eastAsia="Times New Roman" w:hAnsi="Calibri" w:cs="Calibri"/>
          <w:color w:val="000000"/>
          <w:sz w:val="22"/>
          <w:szCs w:val="22"/>
        </w:rPr>
        <w:t xml:space="preserve">Consider recording their thoughts verbally using </w:t>
      </w:r>
      <w:r w:rsidR="003C48BB">
        <w:rPr>
          <w:rFonts w:ascii="Calibri" w:eastAsia="Times New Roman" w:hAnsi="Calibri" w:cs="Calibri"/>
          <w:color w:val="000000"/>
          <w:sz w:val="22"/>
          <w:szCs w:val="22"/>
        </w:rPr>
        <w:t>a</w:t>
      </w:r>
      <w:r w:rsidRPr="00DF4A82">
        <w:rPr>
          <w:rFonts w:ascii="Calibri" w:eastAsia="Times New Roman" w:hAnsi="Calibri" w:cs="Calibri"/>
          <w:color w:val="000000"/>
          <w:sz w:val="22"/>
          <w:szCs w:val="22"/>
        </w:rPr>
        <w:t xml:space="preserve"> voice recorder so they can hear their emotions at the time</w:t>
      </w:r>
    </w:p>
    <w:p w14:paraId="269F5D74" w14:textId="2B210E10" w:rsidR="00DF4A82" w:rsidRPr="00DF4A82" w:rsidRDefault="004D0488" w:rsidP="00DF4A82">
      <w:pPr>
        <w:numPr>
          <w:ilvl w:val="0"/>
          <w:numId w:val="1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Consider using the PRISM </w:t>
      </w:r>
      <w:r w:rsidR="00DF4A82" w:rsidRPr="00DF4A82">
        <w:rPr>
          <w:rFonts w:ascii="Calibri" w:eastAsia="Times New Roman" w:hAnsi="Calibri" w:cs="Calibri"/>
          <w:color w:val="000000"/>
          <w:sz w:val="22"/>
          <w:szCs w:val="22"/>
        </w:rPr>
        <w:t>NRMP mobile app to help rank/rate each program</w:t>
      </w:r>
    </w:p>
    <w:p w14:paraId="4AD0EF1A" w14:textId="77837949" w:rsidR="00DF4A82" w:rsidRPr="00DF4A82" w:rsidRDefault="00451D6D" w:rsidP="00DF4A82">
      <w:pPr>
        <w:spacing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51D6D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Students should pay attention to </w:t>
      </w:r>
      <w:r w:rsidR="00DF4A82" w:rsidRPr="00DF4A82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“</w:t>
      </w:r>
      <w:r w:rsidR="00820A71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r</w:t>
      </w:r>
      <w:r w:rsidR="00DF4A82" w:rsidRPr="00DF4A82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ed flags” on the interview day</w:t>
      </w:r>
      <w:r w:rsidRPr="00451D6D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—</w:t>
      </w:r>
    </w:p>
    <w:p w14:paraId="4C71889E" w14:textId="5D161271" w:rsidR="00DF4A82" w:rsidRPr="00DF4A82" w:rsidRDefault="00DF4A82" w:rsidP="00DF4A82">
      <w:pPr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DF4A82">
        <w:rPr>
          <w:rFonts w:ascii="Calibri" w:eastAsia="Times New Roman" w:hAnsi="Calibri" w:cs="Calibri"/>
          <w:color w:val="000000"/>
          <w:sz w:val="22"/>
          <w:szCs w:val="22"/>
        </w:rPr>
        <w:t xml:space="preserve">They dislike the majority of the people that they interacted with.  They should not abandon a program because of negative interactions with one or two people, but if they get the same bad vibe from most </w:t>
      </w:r>
      <w:r w:rsidR="009019EA">
        <w:rPr>
          <w:rFonts w:ascii="Calibri" w:eastAsia="Times New Roman" w:hAnsi="Calibri" w:cs="Calibri"/>
          <w:color w:val="000000"/>
          <w:sz w:val="22"/>
          <w:szCs w:val="22"/>
        </w:rPr>
        <w:t>people they met,</w:t>
      </w:r>
      <w:r w:rsidRPr="00DF4A82">
        <w:rPr>
          <w:rFonts w:ascii="Calibri" w:eastAsia="Times New Roman" w:hAnsi="Calibri" w:cs="Calibri"/>
          <w:color w:val="000000"/>
          <w:sz w:val="22"/>
          <w:szCs w:val="22"/>
        </w:rPr>
        <w:t xml:space="preserve"> that is not a good sign that they </w:t>
      </w:r>
      <w:r w:rsidR="009019EA">
        <w:rPr>
          <w:rFonts w:ascii="Calibri" w:eastAsia="Times New Roman" w:hAnsi="Calibri" w:cs="Calibri"/>
          <w:color w:val="000000"/>
          <w:sz w:val="22"/>
          <w:szCs w:val="22"/>
        </w:rPr>
        <w:t xml:space="preserve">may not </w:t>
      </w:r>
      <w:r w:rsidRPr="00DF4A82">
        <w:rPr>
          <w:rFonts w:ascii="Calibri" w:eastAsia="Times New Roman" w:hAnsi="Calibri" w:cs="Calibri"/>
          <w:color w:val="000000"/>
          <w:sz w:val="22"/>
          <w:szCs w:val="22"/>
        </w:rPr>
        <w:t>be happy there</w:t>
      </w:r>
      <w:r w:rsidR="009019EA">
        <w:rPr>
          <w:rFonts w:ascii="Calibri" w:eastAsia="Times New Roman" w:hAnsi="Calibri" w:cs="Calibri"/>
          <w:color w:val="000000"/>
          <w:sz w:val="22"/>
          <w:szCs w:val="22"/>
        </w:rPr>
        <w:t>.</w:t>
      </w:r>
    </w:p>
    <w:p w14:paraId="3A92FCE0" w14:textId="4AF6AFE4" w:rsidR="00DF4A82" w:rsidRPr="00DF4A82" w:rsidRDefault="00DF4A82" w:rsidP="00DF4A82">
      <w:pPr>
        <w:numPr>
          <w:ilvl w:val="0"/>
          <w:numId w:val="13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DF4A82">
        <w:rPr>
          <w:rFonts w:ascii="Calibri" w:eastAsia="Times New Roman" w:hAnsi="Calibri" w:cs="Calibri"/>
          <w:color w:val="000000"/>
          <w:sz w:val="22"/>
          <w:szCs w:val="22"/>
        </w:rPr>
        <w:t xml:space="preserve">The residents say not to come and that they are unhappy.  This doesn’t happen often but does occasionally and </w:t>
      </w:r>
      <w:r w:rsidR="009019EA">
        <w:rPr>
          <w:rFonts w:ascii="Calibri" w:eastAsia="Times New Roman" w:hAnsi="Calibri" w:cs="Calibri"/>
          <w:color w:val="000000"/>
          <w:sz w:val="22"/>
          <w:szCs w:val="22"/>
        </w:rPr>
        <w:t>students</w:t>
      </w:r>
      <w:r w:rsidRPr="00DF4A82">
        <w:rPr>
          <w:rFonts w:ascii="Calibri" w:eastAsia="Times New Roman" w:hAnsi="Calibri" w:cs="Calibri"/>
          <w:color w:val="000000"/>
          <w:sz w:val="22"/>
          <w:szCs w:val="22"/>
        </w:rPr>
        <w:t xml:space="preserve"> should pay attention to it</w:t>
      </w:r>
      <w:r w:rsidR="009019EA">
        <w:rPr>
          <w:rFonts w:ascii="Calibri" w:eastAsia="Times New Roman" w:hAnsi="Calibri" w:cs="Calibri"/>
          <w:color w:val="000000"/>
          <w:sz w:val="22"/>
          <w:szCs w:val="22"/>
        </w:rPr>
        <w:t>. This is an important issue to talk over with you as their career advisor. Deciding not to rank a program at which they interviewed is difficult. You may want to loop your Student Affairs Dean into such a conversation.</w:t>
      </w:r>
    </w:p>
    <w:p w14:paraId="33FBF14C" w14:textId="0D082B33" w:rsidR="00DF4A82" w:rsidRPr="00DF4A82" w:rsidRDefault="00451D6D" w:rsidP="00DF4A82">
      <w:pPr>
        <w:spacing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51D6D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Students should not </w:t>
      </w:r>
      <w:r w:rsidR="00DF4A82" w:rsidRPr="00DF4A82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rule out a residency program for one of these things</w:t>
      </w:r>
      <w:r w:rsidRPr="00451D6D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—</w:t>
      </w:r>
    </w:p>
    <w:p w14:paraId="6364B4DE" w14:textId="77777777" w:rsidR="00DF4A82" w:rsidRPr="00DF4A82" w:rsidRDefault="00DF4A82" w:rsidP="00DF4A82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DF4A82">
        <w:rPr>
          <w:rFonts w:ascii="Calibri" w:eastAsia="Times New Roman" w:hAnsi="Calibri" w:cs="Calibri"/>
          <w:color w:val="000000"/>
          <w:sz w:val="22"/>
          <w:szCs w:val="22"/>
        </w:rPr>
        <w:t>Bad weather on the interview date</w:t>
      </w:r>
    </w:p>
    <w:p w14:paraId="297B94B2" w14:textId="77777777" w:rsidR="00DF4A82" w:rsidRPr="00DF4A82" w:rsidRDefault="00DF4A82" w:rsidP="00DF4A82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DF4A82">
        <w:rPr>
          <w:rFonts w:ascii="Calibri" w:eastAsia="Times New Roman" w:hAnsi="Calibri" w:cs="Calibri"/>
          <w:color w:val="000000"/>
          <w:sz w:val="22"/>
          <w:szCs w:val="22"/>
        </w:rPr>
        <w:t>A droll, seemingly uninterested, or unusual interviewer</w:t>
      </w:r>
    </w:p>
    <w:p w14:paraId="050447A9" w14:textId="6AF37BDC" w:rsidR="00DF4A82" w:rsidRPr="00DF4A82" w:rsidRDefault="00DF4A82" w:rsidP="00DF4A82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DF4A82">
        <w:rPr>
          <w:rFonts w:ascii="Calibri" w:eastAsia="Times New Roman" w:hAnsi="Calibri" w:cs="Calibri"/>
          <w:color w:val="000000"/>
          <w:sz w:val="22"/>
          <w:szCs w:val="22"/>
        </w:rPr>
        <w:t xml:space="preserve">Faculty who are unable to answer </w:t>
      </w:r>
      <w:r w:rsidR="00054998">
        <w:rPr>
          <w:rFonts w:ascii="Calibri" w:eastAsia="Times New Roman" w:hAnsi="Calibri" w:cs="Calibri"/>
          <w:color w:val="000000"/>
          <w:sz w:val="22"/>
          <w:szCs w:val="22"/>
        </w:rPr>
        <w:t>their</w:t>
      </w:r>
      <w:r w:rsidRPr="00DF4A82">
        <w:rPr>
          <w:rFonts w:ascii="Calibri" w:eastAsia="Times New Roman" w:hAnsi="Calibri" w:cs="Calibri"/>
          <w:color w:val="000000"/>
          <w:sz w:val="22"/>
          <w:szCs w:val="22"/>
        </w:rPr>
        <w:t xml:space="preserve"> questions about the residency program or the residents</w:t>
      </w:r>
      <w:r w:rsidR="00054998">
        <w:rPr>
          <w:rFonts w:ascii="Calibri" w:eastAsia="Times New Roman" w:hAnsi="Calibri" w:cs="Calibri"/>
          <w:color w:val="000000"/>
          <w:sz w:val="22"/>
          <w:szCs w:val="22"/>
        </w:rPr>
        <w:t>’</w:t>
      </w:r>
      <w:r w:rsidRPr="00DF4A82">
        <w:rPr>
          <w:rFonts w:ascii="Calibri" w:eastAsia="Times New Roman" w:hAnsi="Calibri" w:cs="Calibri"/>
          <w:color w:val="000000"/>
          <w:sz w:val="22"/>
          <w:szCs w:val="22"/>
        </w:rPr>
        <w:t xml:space="preserve"> schedule.  If someone is unable to answer the question, then they should ask them who best c</w:t>
      </w:r>
      <w:r w:rsidR="003C135C">
        <w:rPr>
          <w:rFonts w:ascii="Calibri" w:eastAsia="Times New Roman" w:hAnsi="Calibri" w:cs="Calibri"/>
          <w:color w:val="000000"/>
          <w:sz w:val="22"/>
          <w:szCs w:val="22"/>
        </w:rPr>
        <w:t>an</w:t>
      </w:r>
      <w:r w:rsidRPr="00DF4A82">
        <w:rPr>
          <w:rFonts w:ascii="Calibri" w:eastAsia="Times New Roman" w:hAnsi="Calibri" w:cs="Calibri"/>
          <w:color w:val="000000"/>
          <w:sz w:val="22"/>
          <w:szCs w:val="22"/>
        </w:rPr>
        <w:t xml:space="preserve"> answer it</w:t>
      </w:r>
    </w:p>
    <w:p w14:paraId="4076906A" w14:textId="466E754E" w:rsidR="00DF4A82" w:rsidRPr="00BC7ADD" w:rsidRDefault="00DF4A82" w:rsidP="00DF4A82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DF4A82">
        <w:rPr>
          <w:rFonts w:ascii="Calibri" w:eastAsia="Times New Roman" w:hAnsi="Calibri" w:cs="Calibri"/>
          <w:color w:val="000000"/>
          <w:sz w:val="22"/>
          <w:szCs w:val="22"/>
        </w:rPr>
        <w:t>Failure to provide a “gift” or “free meal”.   They should accept gifts for what they are (recruiting tools) and try to evaluate the programs objectively</w:t>
      </w:r>
    </w:p>
    <w:p w14:paraId="169715E4" w14:textId="3D2F9C87" w:rsidR="00BC7ADD" w:rsidRDefault="00BC7ADD" w:rsidP="00BC7ADD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00006074" w14:textId="77777777" w:rsidR="009019EA" w:rsidRDefault="009019EA" w:rsidP="00BC7ADD">
      <w:pPr>
        <w:spacing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</w:p>
    <w:p w14:paraId="71936879" w14:textId="74C68C46" w:rsidR="00BC7ADD" w:rsidRPr="00DF4A82" w:rsidRDefault="00BC7ADD" w:rsidP="00BC7ADD">
      <w:pPr>
        <w:spacing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lastRenderedPageBreak/>
        <w:t>Students can adjust their interview list as the season progresses</w:t>
      </w:r>
      <w:r w:rsidRPr="00451D6D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—</w:t>
      </w:r>
    </w:p>
    <w:p w14:paraId="27891E36" w14:textId="531434AD" w:rsidR="00BC7ADD" w:rsidRPr="00227A88" w:rsidRDefault="00227A88" w:rsidP="00BC7ADD">
      <w:pPr>
        <w:numPr>
          <w:ilvl w:val="0"/>
          <w:numId w:val="14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2"/>
          <w:szCs w:val="22"/>
        </w:rPr>
      </w:pPr>
      <w:r w:rsidRPr="00227A88">
        <w:rPr>
          <w:rFonts w:eastAsia="Times New Roman" w:cstheme="minorHAnsi"/>
          <w:color w:val="000000"/>
          <w:sz w:val="22"/>
          <w:szCs w:val="22"/>
        </w:rPr>
        <w:t>Once students have visited several programs, they will get a better idea of what they are looking for and may realize that there are programs that they are no longer interested in</w:t>
      </w:r>
    </w:p>
    <w:p w14:paraId="7471895D" w14:textId="6D708EE5" w:rsidR="00227A88" w:rsidRDefault="00227A88" w:rsidP="00227A88">
      <w:pPr>
        <w:numPr>
          <w:ilvl w:val="0"/>
          <w:numId w:val="14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2"/>
          <w:szCs w:val="22"/>
        </w:rPr>
      </w:pPr>
      <w:r w:rsidRPr="00227A88">
        <w:rPr>
          <w:rFonts w:eastAsia="Times New Roman" w:cstheme="minorHAnsi"/>
          <w:color w:val="000000"/>
          <w:sz w:val="22"/>
          <w:szCs w:val="22"/>
        </w:rPr>
        <w:t>It is okay to cancel interviews, but they need to make sure that they still have enough depth and breadth to their list and not cancel interviews at all their “safety” schools</w:t>
      </w:r>
    </w:p>
    <w:p w14:paraId="6C3781B3" w14:textId="6CA07784" w:rsidR="00227A88" w:rsidRPr="00227A88" w:rsidRDefault="00227A88" w:rsidP="00227A88">
      <w:pPr>
        <w:numPr>
          <w:ilvl w:val="0"/>
          <w:numId w:val="14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 xml:space="preserve">Students should </w:t>
      </w:r>
      <w:r w:rsidR="009019EA">
        <w:rPr>
          <w:rFonts w:eastAsia="Times New Roman" w:cstheme="minorHAnsi"/>
          <w:color w:val="000000"/>
          <w:sz w:val="22"/>
          <w:szCs w:val="22"/>
        </w:rPr>
        <w:t xml:space="preserve">definitely </w:t>
      </w:r>
      <w:r>
        <w:rPr>
          <w:rFonts w:eastAsia="Times New Roman" w:cstheme="minorHAnsi"/>
          <w:color w:val="000000"/>
          <w:sz w:val="22"/>
          <w:szCs w:val="22"/>
        </w:rPr>
        <w:t>notify programs in advance if they will not attend a scheduled interview—they should never be a “no show”</w:t>
      </w:r>
    </w:p>
    <w:p w14:paraId="6694B292" w14:textId="4D0C652A" w:rsidR="00BC7ADD" w:rsidRDefault="00BC7ADD" w:rsidP="00BC7AD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</w:p>
    <w:p w14:paraId="4B1F741D" w14:textId="567CDA10" w:rsidR="00DB006B" w:rsidRPr="00DF4A82" w:rsidRDefault="00DB006B" w:rsidP="00DB006B">
      <w:pPr>
        <w:spacing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Thank you notes and further communication</w:t>
      </w:r>
      <w:r w:rsidRPr="00451D6D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—</w:t>
      </w:r>
    </w:p>
    <w:p w14:paraId="5DF42DBE" w14:textId="514D64A5" w:rsidR="009019EA" w:rsidRPr="009019EA" w:rsidRDefault="00DB006B" w:rsidP="009019EA">
      <w:pPr>
        <w:numPr>
          <w:ilvl w:val="0"/>
          <w:numId w:val="14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Thank you notes are a nice touch, but are unlikely to significantly change how a student is ranked</w:t>
      </w:r>
      <w:r w:rsidR="009019EA">
        <w:rPr>
          <w:rFonts w:eastAsia="Times New Roman" w:cstheme="minorHAnsi"/>
          <w:color w:val="000000"/>
          <w:sz w:val="22"/>
          <w:szCs w:val="22"/>
        </w:rPr>
        <w:t>- one note per program is sufficient, they do not need to send a note to each person they met with on an interview day</w:t>
      </w:r>
    </w:p>
    <w:p w14:paraId="0CE7EDB6" w14:textId="1E0D825D" w:rsidR="00DB006B" w:rsidRDefault="00DB006B" w:rsidP="00DB006B">
      <w:pPr>
        <w:numPr>
          <w:ilvl w:val="0"/>
          <w:numId w:val="14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Students are allowed, but certainly not expected or required, to communicate with programs at the top of their rank list</w:t>
      </w:r>
      <w:r w:rsidR="009019EA">
        <w:rPr>
          <w:rFonts w:eastAsia="Times New Roman" w:cstheme="minorHAnsi"/>
          <w:color w:val="000000"/>
          <w:sz w:val="22"/>
          <w:szCs w:val="22"/>
        </w:rPr>
        <w:t>. H</w:t>
      </w:r>
      <w:r>
        <w:rPr>
          <w:rFonts w:eastAsia="Times New Roman" w:cstheme="minorHAnsi"/>
          <w:color w:val="000000"/>
          <w:sz w:val="22"/>
          <w:szCs w:val="22"/>
        </w:rPr>
        <w:t>owever, programs are not allowed to solicit information from applicants about their ranking preferences</w:t>
      </w:r>
      <w:r w:rsidR="009019EA">
        <w:rPr>
          <w:rFonts w:eastAsia="Times New Roman" w:cstheme="minorHAnsi"/>
          <w:color w:val="000000"/>
          <w:sz w:val="22"/>
          <w:szCs w:val="22"/>
        </w:rPr>
        <w:t>. Students should remember that the world of pediatric program directors is a small one so they should not tell more than one program that the program is “at the top of their list”</w:t>
      </w:r>
    </w:p>
    <w:p w14:paraId="6F91E588" w14:textId="6F2E7F5E" w:rsidR="00DB006B" w:rsidRPr="00DF4A82" w:rsidRDefault="00DB006B" w:rsidP="00DB006B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Students should not read too much into any communication (or lack of communication) from programs</w:t>
      </w:r>
      <w:r w:rsidR="003C135C">
        <w:rPr>
          <w:rFonts w:eastAsia="Times New Roman" w:cstheme="minorHAnsi"/>
          <w:color w:val="000000"/>
          <w:sz w:val="22"/>
          <w:szCs w:val="22"/>
        </w:rPr>
        <w:t>. A lovely follow up email from a program does not mean a student will match there. Similarly, lack of post-interview communication does not mean the program is disinterested in ranking the student- it often simply means that programs are busy</w:t>
      </w:r>
      <w:bookmarkStart w:id="0" w:name="_GoBack"/>
      <w:bookmarkEnd w:id="0"/>
    </w:p>
    <w:sectPr w:rsidR="00DB006B" w:rsidRPr="00DF4A82" w:rsidSect="005F5505">
      <w:pgSz w:w="12240" w:h="15840"/>
      <w:pgMar w:top="1440" w:right="1440" w:bottom="1440" w:left="1440" w:header="720" w:footer="720" w:gutter="0"/>
      <w:pgBorders w:offsetFrom="page">
        <w:top w:val="single" w:sz="4" w:space="24" w:color="538135" w:themeColor="accent6" w:themeShade="BF" w:shadow="1"/>
        <w:left w:val="single" w:sz="4" w:space="24" w:color="538135" w:themeColor="accent6" w:themeShade="BF" w:shadow="1"/>
        <w:bottom w:val="single" w:sz="4" w:space="24" w:color="538135" w:themeColor="accent6" w:themeShade="BF" w:shadow="1"/>
        <w:right w:val="single" w:sz="4" w:space="24" w:color="538135" w:themeColor="accent6" w:themeShade="BF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B6882"/>
    <w:multiLevelType w:val="hybridMultilevel"/>
    <w:tmpl w:val="EC06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26122"/>
    <w:multiLevelType w:val="multilevel"/>
    <w:tmpl w:val="216E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93E7D"/>
    <w:multiLevelType w:val="multilevel"/>
    <w:tmpl w:val="F6FE06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ED43CA"/>
    <w:multiLevelType w:val="multilevel"/>
    <w:tmpl w:val="DFC0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EB23AE"/>
    <w:multiLevelType w:val="multilevel"/>
    <w:tmpl w:val="12F4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8346F0"/>
    <w:multiLevelType w:val="multilevel"/>
    <w:tmpl w:val="416C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31374C"/>
    <w:multiLevelType w:val="multilevel"/>
    <w:tmpl w:val="429C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BE4612"/>
    <w:multiLevelType w:val="multilevel"/>
    <w:tmpl w:val="C0E2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3F6351"/>
    <w:multiLevelType w:val="multilevel"/>
    <w:tmpl w:val="A99E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A627A1"/>
    <w:multiLevelType w:val="hybridMultilevel"/>
    <w:tmpl w:val="ECC86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85C57"/>
    <w:multiLevelType w:val="multilevel"/>
    <w:tmpl w:val="7C48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0C504E"/>
    <w:multiLevelType w:val="multilevel"/>
    <w:tmpl w:val="0FBC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4"/>
  </w:num>
  <w:num w:numId="6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10"/>
  </w:num>
  <w:num w:numId="8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11"/>
  </w:num>
  <w:num w:numId="10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7"/>
  </w:num>
  <w:num w:numId="12">
    <w:abstractNumId w:val="6"/>
  </w:num>
  <w:num w:numId="13">
    <w:abstractNumId w:val="8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D5"/>
    <w:rsid w:val="00054998"/>
    <w:rsid w:val="000614C1"/>
    <w:rsid w:val="00085E40"/>
    <w:rsid w:val="001111C4"/>
    <w:rsid w:val="00162C0D"/>
    <w:rsid w:val="00173064"/>
    <w:rsid w:val="00211D85"/>
    <w:rsid w:val="00227A88"/>
    <w:rsid w:val="002910D4"/>
    <w:rsid w:val="002A35C8"/>
    <w:rsid w:val="002B1A32"/>
    <w:rsid w:val="002D4827"/>
    <w:rsid w:val="003C135C"/>
    <w:rsid w:val="003C48BB"/>
    <w:rsid w:val="004344BF"/>
    <w:rsid w:val="00451D6D"/>
    <w:rsid w:val="004C7DDE"/>
    <w:rsid w:val="004D0488"/>
    <w:rsid w:val="004F577F"/>
    <w:rsid w:val="005F054F"/>
    <w:rsid w:val="005F5505"/>
    <w:rsid w:val="00601384"/>
    <w:rsid w:val="006544C3"/>
    <w:rsid w:val="0074159D"/>
    <w:rsid w:val="007A232C"/>
    <w:rsid w:val="00806A90"/>
    <w:rsid w:val="00820A71"/>
    <w:rsid w:val="008E034D"/>
    <w:rsid w:val="009019EA"/>
    <w:rsid w:val="00931B5C"/>
    <w:rsid w:val="00951247"/>
    <w:rsid w:val="00954F8D"/>
    <w:rsid w:val="009A782E"/>
    <w:rsid w:val="00AC6253"/>
    <w:rsid w:val="00BC398E"/>
    <w:rsid w:val="00BC7ADD"/>
    <w:rsid w:val="00BD6823"/>
    <w:rsid w:val="00BE7180"/>
    <w:rsid w:val="00CA2BD5"/>
    <w:rsid w:val="00CB1E2D"/>
    <w:rsid w:val="00CC28F0"/>
    <w:rsid w:val="00CD3F4C"/>
    <w:rsid w:val="00CD5D01"/>
    <w:rsid w:val="00DB006B"/>
    <w:rsid w:val="00DF4A82"/>
    <w:rsid w:val="00FA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5095"/>
  <w15:chartTrackingRefBased/>
  <w15:docId w15:val="{10FB555B-82BA-7C49-A74F-AC55B4F48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2BD5"/>
    <w:pPr>
      <w:spacing w:after="160" w:line="276" w:lineRule="auto"/>
    </w:pPr>
    <w:rPr>
      <w:color w:val="50637D" w:themeColor="text2" w:themeTint="E6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BD5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color w:val="4472C4" w:themeColor="accent1"/>
      <w:sz w:val="3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1"/>
    <w:qFormat/>
    <w:rsid w:val="00CA2BD5"/>
    <w:pPr>
      <w:numPr>
        <w:ilvl w:val="1"/>
      </w:numPr>
      <w:spacing w:after="0"/>
      <w:jc w:val="right"/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1"/>
    <w:rsid w:val="00CA2BD5"/>
    <w:rPr>
      <w:rFonts w:eastAsiaTheme="minorEastAsia"/>
      <w:color w:val="50637D" w:themeColor="text2" w:themeTint="E6"/>
      <w:sz w:val="32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A2BD5"/>
    <w:rPr>
      <w:rFonts w:asciiTheme="majorHAnsi" w:eastAsiaTheme="majorEastAsia" w:hAnsiTheme="majorHAnsi" w:cstheme="majorBidi"/>
      <w:b/>
      <w:color w:val="4472C4" w:themeColor="accent1"/>
      <w:sz w:val="34"/>
      <w:szCs w:val="32"/>
    </w:rPr>
  </w:style>
  <w:style w:type="paragraph" w:styleId="ListParagraph">
    <w:name w:val="List Paragraph"/>
    <w:basedOn w:val="Normal"/>
    <w:uiPriority w:val="34"/>
    <w:qFormat/>
    <w:rsid w:val="00CA2BD5"/>
    <w:pPr>
      <w:spacing w:after="0" w:line="240" w:lineRule="auto"/>
      <w:ind w:left="720"/>
      <w:contextualSpacing/>
    </w:pPr>
    <w:rPr>
      <w:color w:val="auto"/>
      <w:sz w:val="24"/>
      <w:szCs w:val="24"/>
    </w:rPr>
  </w:style>
  <w:style w:type="paragraph" w:styleId="NoSpacing">
    <w:name w:val="No Spacing"/>
    <w:uiPriority w:val="1"/>
    <w:qFormat/>
    <w:rsid w:val="00CA2BD5"/>
    <w:rPr>
      <w:color w:val="50637D" w:themeColor="text2" w:themeTint="E6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A232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F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2019-12-09T16:33:00Z</dcterms:created>
  <dcterms:modified xsi:type="dcterms:W3CDTF">2019-12-09T16:39:00Z</dcterms:modified>
</cp:coreProperties>
</file>